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3F92">
      <w:pPr>
        <w:spacing w:before="51" w:line="219" w:lineRule="auto"/>
        <w:ind w:left="30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"/>
          <w:sz w:val="26"/>
          <w:szCs w:val="26"/>
        </w:rPr>
        <w:t>附件：中国科学院发布2024年《国际期刊预警名单》</w:t>
      </w:r>
    </w:p>
    <w:p w14:paraId="3593A0A5">
      <w:pPr>
        <w:spacing w:before="21"/>
      </w:pPr>
    </w:p>
    <w:p w14:paraId="4DD6EDA8">
      <w:pPr>
        <w:spacing w:before="20"/>
      </w:pPr>
    </w:p>
    <w:p w14:paraId="1E57E805">
      <w:pPr>
        <w:spacing w:before="20"/>
      </w:pPr>
    </w:p>
    <w:p w14:paraId="6F033002">
      <w:pPr>
        <w:sectPr>
          <w:footerReference r:id="rId5" w:type="default"/>
          <w:pgSz w:w="11900" w:h="16840"/>
          <w:pgMar w:top="1353" w:right="200" w:bottom="159" w:left="1785" w:header="0" w:footer="0" w:gutter="0"/>
          <w:cols w:equalWidth="0" w:num="1">
            <w:col w:w="9915"/>
          </w:cols>
        </w:sectPr>
      </w:pPr>
    </w:p>
    <w:p w14:paraId="40F098C4">
      <w:pPr>
        <w:spacing w:before="36" w:line="220" w:lineRule="auto"/>
        <w:ind w:left="240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5"/>
          <w:sz w:val="18"/>
          <w:szCs w:val="18"/>
        </w:rPr>
        <w:t>期刊</w:t>
      </w:r>
    </w:p>
    <w:p w14:paraId="6A52892E">
      <w:pPr>
        <w:spacing w:before="24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6"/>
          <w:w w:val="94"/>
          <w:sz w:val="15"/>
          <w:szCs w:val="15"/>
        </w:rPr>
        <w:t>CANCERS</w:t>
      </w:r>
    </w:p>
    <w:p w14:paraId="328C8A18">
      <w:pPr>
        <w:spacing w:before="254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DIAGNOSTICS</w:t>
      </w:r>
    </w:p>
    <w:p w14:paraId="65587B2C">
      <w:pPr>
        <w:spacing w:before="214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5"/>
          <w:w w:val="97"/>
          <w:sz w:val="15"/>
          <w:szCs w:val="15"/>
        </w:rPr>
        <w:t>ENVIRONMENTAL</w:t>
      </w:r>
      <w:r>
        <w:rPr>
          <w:rFonts w:ascii="Times New Roman" w:hAnsi="Times New Roman" w:eastAsia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15"/>
          <w:szCs w:val="15"/>
        </w:rPr>
        <w:t>SCIENC</w:t>
      </w:r>
      <w:r>
        <w:rPr>
          <w:rFonts w:ascii="Times New Roman" w:hAnsi="Times New Roman" w:eastAsia="Times New Roman" w:cs="Times New Roman"/>
          <w:spacing w:val="-6"/>
          <w:w w:val="97"/>
          <w:sz w:val="15"/>
          <w:szCs w:val="15"/>
        </w:rPr>
        <w:t>E AND POLLUTION RESEARCH</w:t>
      </w:r>
    </w:p>
    <w:p w14:paraId="54B84C2C">
      <w:pPr>
        <w:spacing w:before="207" w:line="185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FUEL</w:t>
      </w:r>
    </w:p>
    <w:p w14:paraId="3AC855D0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3"/>
          <w:sz w:val="15"/>
          <w:szCs w:val="15"/>
        </w:rPr>
        <w:t>JOURNAL OF CLINICAL MEDICINE</w:t>
      </w:r>
    </w:p>
    <w:p w14:paraId="4363E797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5"/>
          <w:sz w:val="15"/>
          <w:szCs w:val="15"/>
        </w:rPr>
        <w:t>JOURNAL OF PERSONALIZED MEDICINE</w:t>
      </w:r>
    </w:p>
    <w:p w14:paraId="68679214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8"/>
          <w:w w:val="99"/>
          <w:sz w:val="15"/>
          <w:szCs w:val="15"/>
        </w:rPr>
        <w:t>RADIOLOGIA MEDICA</w:t>
      </w:r>
    </w:p>
    <w:p w14:paraId="06801E8A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5"/>
          <w:w w:val="97"/>
          <w:sz w:val="15"/>
          <w:szCs w:val="15"/>
        </w:rPr>
        <w:t>BIOENGINEERED</w:t>
      </w:r>
    </w:p>
    <w:p w14:paraId="5C36E8DB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CONNECTION</w:t>
      </w:r>
      <w:r>
        <w:rPr>
          <w:rFonts w:ascii="Times New Roman" w:hAnsi="Times New Roman" w:eastAsia="Times New Roman" w:cs="Times New Roman"/>
          <w:spacing w:val="20"/>
          <w:w w:val="101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SCIENCE</w:t>
      </w:r>
    </w:p>
    <w:p w14:paraId="1259B0AD">
      <w:pPr>
        <w:spacing w:before="224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6"/>
          <w:sz w:val="15"/>
          <w:szCs w:val="15"/>
        </w:rPr>
        <w:t>MULTIMEDIA TOOLS AND APPLICATIONS</w:t>
      </w:r>
    </w:p>
    <w:p w14:paraId="42C88041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PSYCHIATRIA DANUBINA</w:t>
      </w:r>
    </w:p>
    <w:p w14:paraId="7D2F02E7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JOURNAL OF BIOBASED MATERIALS AND BIOENERGY</w:t>
      </w:r>
    </w:p>
    <w:p w14:paraId="3F2C8198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JOURNAL OF BIOMATERIALS AND TISSUE EN</w:t>
      </w:r>
      <w:r>
        <w:rPr>
          <w:rFonts w:ascii="Times New Roman" w:hAnsi="Times New Roman" w:eastAsia="Times New Roman" w:cs="Times New Roman"/>
          <w:spacing w:val="-5"/>
          <w:sz w:val="15"/>
          <w:szCs w:val="15"/>
        </w:rPr>
        <w:t>GINEERING</w:t>
      </w:r>
    </w:p>
    <w:p w14:paraId="7ECB29E7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6"/>
          <w:w w:val="96"/>
          <w:sz w:val="15"/>
          <w:szCs w:val="15"/>
        </w:rPr>
        <w:t xml:space="preserve">JOURNAL OF BIOMEDICAL </w:t>
      </w:r>
      <w:r>
        <w:rPr>
          <w:rFonts w:ascii="Times New Roman" w:hAnsi="Times New Roman" w:eastAsia="Times New Roman" w:cs="Times New Roman"/>
          <w:spacing w:val="-7"/>
          <w:w w:val="96"/>
          <w:sz w:val="15"/>
          <w:szCs w:val="15"/>
        </w:rPr>
        <w:t>NANOTECHNOLOGY</w:t>
      </w:r>
    </w:p>
    <w:p w14:paraId="0F366A2E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JOURNAL OF NANOELECTRO</w:t>
      </w:r>
      <w:r>
        <w:rPr>
          <w:rFonts w:ascii="Times New Roman" w:hAnsi="Times New Roman" w:eastAsia="Times New Roman" w:cs="Times New Roman"/>
          <w:spacing w:val="-8"/>
          <w:sz w:val="15"/>
          <w:szCs w:val="15"/>
        </w:rPr>
        <w:t>NICS AND OPTOELECTRONICS</w:t>
      </w:r>
    </w:p>
    <w:p w14:paraId="72806EA6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6"/>
          <w:sz w:val="15"/>
          <w:szCs w:val="15"/>
        </w:rPr>
        <w:t>JOURNAL OF SENSORS</w:t>
      </w:r>
    </w:p>
    <w:p w14:paraId="246A77E7">
      <w:pPr>
        <w:spacing w:before="20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MATERIALS EXPRESS</w:t>
      </w:r>
    </w:p>
    <w:p w14:paraId="56A52AEF">
      <w:pPr>
        <w:spacing w:before="24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SCIENCE OF ADVANCED MATERIALS</w:t>
      </w:r>
    </w:p>
    <w:p w14:paraId="66BC5F04">
      <w:pPr>
        <w:spacing w:before="21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ALTERNATIVE THERAPIES IN HEALTH AND MEDICINE</w:t>
      </w:r>
    </w:p>
    <w:p w14:paraId="3F749213">
      <w:pPr>
        <w:spacing w:before="214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CMES-COMPUTER MODELING IN ENGINEERING&amp;SCIENCES</w:t>
      </w:r>
    </w:p>
    <w:p w14:paraId="54865FF0">
      <w:pPr>
        <w:spacing w:before="21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6"/>
          <w:sz w:val="15"/>
          <w:szCs w:val="15"/>
        </w:rPr>
        <w:t>EXPERIMENTAL AND THERAPEUTIC MED</w:t>
      </w: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ICINE</w:t>
      </w:r>
    </w:p>
    <w:p w14:paraId="5451FC23">
      <w:pPr>
        <w:spacing w:before="21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5"/>
          <w:sz w:val="15"/>
          <w:szCs w:val="15"/>
        </w:rPr>
        <w:t>FRONTIERS IN ENERGY RESEARCH</w:t>
      </w:r>
    </w:p>
    <w:p w14:paraId="27EAE72D">
      <w:pPr>
        <w:spacing w:before="225" w:line="188" w:lineRule="auto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MATHEMATICAL BIOSCIENCES AND ENGINEERING</w:t>
      </w:r>
    </w:p>
    <w:p w14:paraId="14A4C42F">
      <w:pPr>
        <w:spacing w:before="215" w:line="105" w:lineRule="exact"/>
        <w:ind w:left="304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8"/>
          <w:position w:val="-2"/>
          <w:sz w:val="15"/>
          <w:szCs w:val="15"/>
        </w:rPr>
        <w:t>TROPICAL JOURNAL OF PHARMACEUTICAL RESEARCH</w:t>
      </w:r>
    </w:p>
    <w:p w14:paraId="784AAAC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3EFD63">
      <w:pPr>
        <w:spacing w:before="161" w:line="19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ISSN/EISSN</w:t>
      </w:r>
    </w:p>
    <w:p w14:paraId="61BA9FAF">
      <w:pPr>
        <w:spacing w:before="191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2072-6694</w:t>
      </w:r>
    </w:p>
    <w:p w14:paraId="5FD7D808">
      <w:pPr>
        <w:spacing w:before="214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2075-4418</w:t>
      </w:r>
    </w:p>
    <w:p w14:paraId="740C70DC">
      <w:pPr>
        <w:spacing w:before="20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0944-1344</w:t>
      </w:r>
    </w:p>
    <w:p w14:paraId="0F3929DD">
      <w:pPr>
        <w:spacing w:before="21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0016-2361</w:t>
      </w:r>
    </w:p>
    <w:p w14:paraId="12A32DB0">
      <w:pPr>
        <w:spacing w:before="21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2077-0383</w:t>
      </w:r>
    </w:p>
    <w:p w14:paraId="68D23921">
      <w:pPr>
        <w:spacing w:before="228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2075-4426</w:t>
      </w:r>
    </w:p>
    <w:p w14:paraId="144AEFDF">
      <w:pPr>
        <w:spacing w:before="189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0033-8362</w:t>
      </w:r>
    </w:p>
    <w:p w14:paraId="075C7596">
      <w:pPr>
        <w:spacing w:before="218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2165-5979</w:t>
      </w:r>
    </w:p>
    <w:p w14:paraId="000E2560">
      <w:pPr>
        <w:spacing w:before="20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0954-0091</w:t>
      </w:r>
    </w:p>
    <w:p w14:paraId="11F7F346">
      <w:pPr>
        <w:spacing w:before="21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1380-7501</w:t>
      </w:r>
    </w:p>
    <w:p w14:paraId="6E731947">
      <w:pPr>
        <w:spacing w:before="205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0353-5053</w:t>
      </w:r>
    </w:p>
    <w:p w14:paraId="256AA971">
      <w:pPr>
        <w:spacing w:before="197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7"/>
          <w:sz w:val="18"/>
          <w:szCs w:val="18"/>
        </w:rPr>
        <w:t>1556-6560</w:t>
      </w:r>
    </w:p>
    <w:p w14:paraId="4EDBB3CC">
      <w:pPr>
        <w:spacing w:before="160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2157-9083</w:t>
      </w:r>
    </w:p>
    <w:p w14:paraId="7ADFB3C8">
      <w:pPr>
        <w:spacing w:before="195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1550-7033</w:t>
      </w:r>
    </w:p>
    <w:p w14:paraId="0C9D9549">
      <w:pPr>
        <w:spacing w:before="170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>1555-130X</w:t>
      </w:r>
    </w:p>
    <w:p w14:paraId="64F9F266">
      <w:pPr>
        <w:spacing w:before="210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15"/>
          <w:szCs w:val="15"/>
        </w:rPr>
        <w:t>1687-725X</w:t>
      </w:r>
    </w:p>
    <w:p w14:paraId="0BECBB95">
      <w:pPr>
        <w:spacing w:before="177" w:line="184" w:lineRule="auto"/>
        <w:ind w:left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9"/>
          <w:sz w:val="18"/>
          <w:szCs w:val="18"/>
        </w:rPr>
        <w:t>2158-5849</w:t>
      </w:r>
    </w:p>
    <w:p w14:paraId="03174BB6">
      <w:pPr>
        <w:spacing w:before="197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1947-2935</w:t>
      </w:r>
    </w:p>
    <w:p w14:paraId="7DA4E383">
      <w:pPr>
        <w:spacing w:before="191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1078-6791</w:t>
      </w:r>
    </w:p>
    <w:p w14:paraId="26F5F127">
      <w:pPr>
        <w:spacing w:before="210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1526-1492</w:t>
      </w:r>
    </w:p>
    <w:p w14:paraId="6BD33FCE">
      <w:pPr>
        <w:spacing w:before="201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1792-0981</w:t>
      </w:r>
    </w:p>
    <w:p w14:paraId="51108090">
      <w:pPr>
        <w:spacing w:before="191" w:line="183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2296-598X</w:t>
      </w:r>
    </w:p>
    <w:p w14:paraId="159E6566">
      <w:pPr>
        <w:spacing w:before="200" w:line="184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1547-1063</w:t>
      </w:r>
    </w:p>
    <w:p w14:paraId="2EA4D593">
      <w:pPr>
        <w:spacing w:before="201" w:line="173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1596-5996</w:t>
      </w:r>
    </w:p>
    <w:p w14:paraId="303F636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3A4A5DB">
      <w:pPr>
        <w:spacing w:before="103" w:line="220" w:lineRule="auto"/>
        <w:ind w:left="792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b/>
          <w:bCs/>
          <w:spacing w:val="18"/>
          <w:sz w:val="15"/>
          <w:szCs w:val="15"/>
        </w:rPr>
        <w:t>预警原因</w:t>
      </w:r>
    </w:p>
    <w:p w14:paraId="56E53A1C">
      <w:pPr>
        <w:spacing w:before="183" w:line="417" w:lineRule="auto"/>
        <w:ind w:left="790" w:right="2753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9"/>
          <w:sz w:val="15"/>
          <w:szCs w:val="15"/>
        </w:rPr>
        <w:t>引用操纵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4"/>
          <w:sz w:val="15"/>
          <w:szCs w:val="15"/>
        </w:rPr>
        <w:t>引用操纵</w:t>
      </w:r>
    </w:p>
    <w:p w14:paraId="276643E2">
      <w:pPr>
        <w:spacing w:before="11" w:line="219" w:lineRule="auto"/>
        <w:ind w:left="379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7"/>
          <w:sz w:val="15"/>
          <w:szCs w:val="15"/>
        </w:rPr>
        <w:t>引用操纵、论文工厂</w:t>
      </w:r>
    </w:p>
    <w:p w14:paraId="2DA1E49D">
      <w:pPr>
        <w:spacing w:before="170" w:line="411" w:lineRule="auto"/>
        <w:ind w:left="790" w:right="2730"/>
        <w:jc w:val="both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9"/>
          <w:sz w:val="15"/>
          <w:szCs w:val="15"/>
        </w:rPr>
        <w:t>引用操纵</w:t>
      </w:r>
      <w:r>
        <w:rPr>
          <w:rFonts w:ascii="宋体" w:hAnsi="宋体" w:eastAsia="宋体" w:cs="宋体"/>
          <w:sz w:val="15"/>
          <w:szCs w:val="15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pacing w:val="19"/>
          <w:sz w:val="15"/>
          <w:szCs w:val="15"/>
        </w:rPr>
        <w:t>引用操纵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9"/>
          <w:sz w:val="15"/>
          <w:szCs w:val="15"/>
        </w:rPr>
        <w:t>引用操纵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引用操纵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9"/>
          <w:sz w:val="15"/>
          <w:szCs w:val="15"/>
        </w:rPr>
        <w:t>论文工厂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9"/>
          <w:sz w:val="15"/>
          <w:szCs w:val="15"/>
        </w:rPr>
        <w:t>论文工厂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9"/>
          <w:sz w:val="15"/>
          <w:szCs w:val="15"/>
        </w:rPr>
        <w:t>论文工厂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9"/>
          <w:sz w:val="15"/>
          <w:szCs w:val="15"/>
        </w:rPr>
        <w:t>论文工厂</w:t>
      </w:r>
    </w:p>
    <w:p w14:paraId="404CA977">
      <w:pPr>
        <w:spacing w:before="15" w:line="366" w:lineRule="auto"/>
        <w:ind w:left="9" w:right="2012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1"/>
          <w:sz w:val="18"/>
          <w:szCs w:val="18"/>
        </w:rPr>
        <w:t>论文工厂、中国作者占比畸高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论文工厂、中国作者占比畸高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8"/>
          <w:sz w:val="15"/>
          <w:szCs w:val="15"/>
        </w:rPr>
        <w:t>论文工厂、中国作者占比畸高</w:t>
      </w:r>
      <w:r>
        <w:rPr>
          <w:rFonts w:ascii="宋体" w:hAnsi="宋体" w:eastAsia="宋体" w:cs="宋体"/>
          <w:spacing w:val="1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论文工厂、中国作者占比畸高</w:t>
      </w:r>
    </w:p>
    <w:p w14:paraId="446957D1">
      <w:pPr>
        <w:spacing w:before="38" w:line="365" w:lineRule="auto"/>
        <w:ind w:left="22" w:right="2015" w:hanging="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5"/>
          <w:sz w:val="15"/>
          <w:szCs w:val="15"/>
        </w:rPr>
        <w:t>论文工厂、中国作者占比畸高</w:t>
      </w:r>
      <w:r>
        <w:rPr>
          <w:rFonts w:ascii="宋体" w:hAnsi="宋体" w:eastAsia="宋体" w:cs="宋体"/>
          <w:spacing w:val="5"/>
          <w:sz w:val="15"/>
          <w:szCs w:val="15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18"/>
          <w:szCs w:val="18"/>
        </w:rPr>
        <w:t>论文工厂、中国作者占比畸高</w:t>
      </w:r>
    </w:p>
    <w:p w14:paraId="05877E68">
      <w:pPr>
        <w:spacing w:before="41" w:line="219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7"/>
          <w:sz w:val="15"/>
          <w:szCs w:val="15"/>
        </w:rPr>
        <w:t>论文工厂、中国作者占比畸高</w:t>
      </w:r>
    </w:p>
    <w:p w14:paraId="0764E289">
      <w:pPr>
        <w:spacing w:before="160" w:line="393" w:lineRule="auto"/>
        <w:ind w:left="440" w:right="2443" w:firstLine="9"/>
        <w:jc w:val="both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5"/>
          <w:sz w:val="15"/>
          <w:szCs w:val="15"/>
        </w:rPr>
        <w:t>中国作者占比畸高</w:t>
      </w:r>
      <w:r>
        <w:rPr>
          <w:rFonts w:ascii="宋体" w:hAnsi="宋体" w:eastAsia="宋体" w:cs="宋体"/>
          <w:spacing w:val="5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7"/>
          <w:sz w:val="15"/>
          <w:szCs w:val="15"/>
        </w:rPr>
        <w:t>中国作者占比畸高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7"/>
          <w:sz w:val="15"/>
          <w:szCs w:val="15"/>
        </w:rPr>
        <w:t>中国作者占比畸高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7"/>
          <w:sz w:val="15"/>
          <w:szCs w:val="15"/>
        </w:rPr>
        <w:t>中国作者占比畸高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7"/>
          <w:sz w:val="15"/>
          <w:szCs w:val="15"/>
        </w:rPr>
        <w:t>中国作者占比畸高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7"/>
          <w:sz w:val="15"/>
          <w:szCs w:val="15"/>
        </w:rPr>
        <w:t>中国作者占比畸高</w:t>
      </w:r>
    </w:p>
    <w:p w14:paraId="3EFA5153">
      <w:pPr>
        <w:spacing w:line="393" w:lineRule="auto"/>
        <w:rPr>
          <w:rFonts w:ascii="宋体" w:hAnsi="宋体" w:eastAsia="宋体" w:cs="宋体"/>
          <w:sz w:val="15"/>
          <w:szCs w:val="15"/>
        </w:rPr>
        <w:sectPr>
          <w:type w:val="continuous"/>
          <w:pgSz w:w="11900" w:h="16840"/>
          <w:pgMar w:top="1353" w:right="200" w:bottom="159" w:left="1785" w:header="0" w:footer="0" w:gutter="0"/>
          <w:cols w:equalWidth="0" w:num="3">
            <w:col w:w="4675" w:space="100"/>
            <w:col w:w="820" w:space="100"/>
            <w:col w:w="4220"/>
          </w:cols>
        </w:sectPr>
      </w:pPr>
    </w:p>
    <w:p w14:paraId="69BDAEA8"/>
    <w:p w14:paraId="7018E995"/>
    <w:p w14:paraId="0CAC256C"/>
    <w:p w14:paraId="22A57515"/>
    <w:p w14:paraId="62FB520E"/>
    <w:p w14:paraId="2C9230C0"/>
    <w:p w14:paraId="361A08B2"/>
    <w:p w14:paraId="485F7695"/>
    <w:p w14:paraId="0C41E68F"/>
    <w:p w14:paraId="4A8F20E0"/>
    <w:p w14:paraId="37C18584">
      <w:pPr>
        <w:pStyle w:val="2"/>
        <w:spacing w:line="271" w:lineRule="auto"/>
      </w:pPr>
    </w:p>
    <w:p w14:paraId="50741E86">
      <w:pPr>
        <w:pStyle w:val="2"/>
        <w:spacing w:line="272" w:lineRule="auto"/>
      </w:pPr>
    </w:p>
    <w:p w14:paraId="07E02821">
      <w:pPr>
        <w:pStyle w:val="2"/>
        <w:spacing w:line="272" w:lineRule="auto"/>
      </w:pPr>
    </w:p>
    <w:p w14:paraId="120AC388">
      <w:pPr>
        <w:pStyle w:val="2"/>
        <w:spacing w:line="290" w:lineRule="auto"/>
      </w:pPr>
    </w:p>
    <w:p w14:paraId="0743C8CF">
      <w:pPr>
        <w:pStyle w:val="2"/>
        <w:spacing w:line="291" w:lineRule="auto"/>
      </w:pPr>
    </w:p>
    <w:p w14:paraId="7C1997CE">
      <w:pPr>
        <w:pStyle w:val="2"/>
        <w:spacing w:line="291" w:lineRule="auto"/>
      </w:pPr>
    </w:p>
    <w:p w14:paraId="370828E3">
      <w:pPr>
        <w:spacing w:before="1" w:line="590" w:lineRule="exact"/>
        <w:ind w:firstLine="8414"/>
      </w:pPr>
    </w:p>
    <w:sectPr>
      <w:type w:val="continuous"/>
      <w:pgSz w:w="11900" w:h="16840"/>
      <w:pgMar w:top="1353" w:right="200" w:bottom="159" w:left="1785" w:header="0" w:footer="0" w:gutter="0"/>
      <w:cols w:equalWidth="0" w:num="1">
        <w:col w:w="99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025D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0N2Y3MmZhYjViM2Q0YWNiY2U3MGVjYjM5YmFiN2IifQ=="/>
  </w:docVars>
  <w:rsids>
    <w:rsidRoot w:val="00000000"/>
    <w:rsid w:val="716D7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474</Words>
  <Characters>1251</Characters>
  <TotalTime>0</TotalTime>
  <ScaleCrop>false</ScaleCrop>
  <LinksUpToDate>false</LinksUpToDate>
  <CharactersWithSpaces>1329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2025-02-24T11:07:00Z</dcterms:created>
  <dc:creator>Kingsoft-PDF</dc:creator>
  <cp:lastModifiedBy>白雪公主</cp:lastModifiedBy>
  <dcterms:modified xsi:type="dcterms:W3CDTF">2025-02-24T03:10:06Z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2025-02-24T11:07:35Z</vt:filetime>
  </property>
  <property fmtid="{D5CDD505-2E9C-101B-9397-08002B2CF9AE}" pid="4" name="UsrData">
    <vt:lpwstr>67bbe2720959d0001f669f4bwl</vt:lpwstr>
  </property>
  <property fmtid="{D5CDD505-2E9C-101B-9397-08002B2CF9AE}" pid="5" name="KSOProductBuildVer">
    <vt:lpwstr>2052-12.1.0.17147</vt:lpwstr>
  </property>
  <property fmtid="{D5CDD505-2E9C-101B-9397-08002B2CF9AE}" pid="6" name="ICV">
    <vt:lpwstr>7A46215B4A2C46E984B5FCEA69E83BE1_12</vt:lpwstr>
  </property>
</Properties>
</file>